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0D" w:rsidRPr="00862F40" w:rsidRDefault="007E0E52" w:rsidP="0086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LIVESTOCK INSECT WORKERS CONFERENCE</w:t>
      </w:r>
    </w:p>
    <w:p w:rsidR="00862F40" w:rsidRPr="00862F40" w:rsidRDefault="00862F40" w:rsidP="00862F40">
      <w:pPr>
        <w:jc w:val="center"/>
        <w:rPr>
          <w:b/>
          <w:sz w:val="28"/>
          <w:szCs w:val="28"/>
        </w:rPr>
      </w:pPr>
    </w:p>
    <w:p w:rsidR="00862F40" w:rsidRDefault="00862F40" w:rsidP="00862F40">
      <w:pP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>BY-LAWS</w:t>
      </w:r>
    </w:p>
    <w:p w:rsidR="004744C7" w:rsidRPr="00862F40" w:rsidRDefault="004744C7" w:rsidP="00862F40">
      <w:pPr>
        <w:jc w:val="center"/>
        <w:rPr>
          <w:b/>
          <w:sz w:val="28"/>
          <w:szCs w:val="28"/>
        </w:rPr>
      </w:pPr>
    </w:p>
    <w:p w:rsidR="00862F40" w:rsidRPr="00862F40" w:rsidRDefault="004744C7" w:rsidP="00474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862F40" w:rsidRPr="00862F40" w:rsidRDefault="00862F40" w:rsidP="00862F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>ARTICLE ONE – NAME</w:t>
      </w:r>
    </w:p>
    <w:p w:rsidR="00862F40" w:rsidRDefault="00862F40" w:rsidP="00862F40">
      <w:pPr>
        <w:jc w:val="center"/>
        <w:rPr>
          <w:b/>
          <w:sz w:val="28"/>
          <w:szCs w:val="28"/>
        </w:rPr>
      </w:pPr>
    </w:p>
    <w:p w:rsidR="00862F40" w:rsidRPr="00862F40" w:rsidRDefault="00862F40" w:rsidP="00862F40">
      <w:r>
        <w:t xml:space="preserve">The name of this </w:t>
      </w:r>
      <w:r w:rsidR="007E0E52">
        <w:t>professional scientific society</w:t>
      </w:r>
      <w:r>
        <w:t xml:space="preserve"> organization is the </w:t>
      </w:r>
      <w:r w:rsidR="007E0E52">
        <w:t>Livestock Insect Workers</w:t>
      </w:r>
      <w:r w:rsidR="000E4908">
        <w:t>’</w:t>
      </w:r>
      <w:r w:rsidR="007E0E52">
        <w:t xml:space="preserve"> Conference (LIWC)</w:t>
      </w:r>
      <w:r>
        <w:t xml:space="preserve">.  </w:t>
      </w:r>
    </w:p>
    <w:p w:rsidR="00862F40" w:rsidRPr="00862F40" w:rsidRDefault="00862F40" w:rsidP="00862F40">
      <w:pPr>
        <w:jc w:val="center"/>
        <w:rPr>
          <w:b/>
          <w:sz w:val="28"/>
          <w:szCs w:val="28"/>
        </w:rPr>
      </w:pPr>
    </w:p>
    <w:p w:rsidR="00862F40" w:rsidRPr="00862F40" w:rsidRDefault="00862F40" w:rsidP="00862F40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>ARTICLE TWO –PURPOSE</w:t>
      </w:r>
    </w:p>
    <w:p w:rsidR="00862F40" w:rsidRDefault="00862F40" w:rsidP="00862F40">
      <w:pPr>
        <w:jc w:val="center"/>
        <w:rPr>
          <w:b/>
          <w:sz w:val="28"/>
          <w:szCs w:val="28"/>
        </w:rPr>
      </w:pPr>
    </w:p>
    <w:p w:rsidR="00862F40" w:rsidRPr="004744C7" w:rsidRDefault="007E0E52" w:rsidP="00862F40">
      <w:r w:rsidRPr="007E0E52">
        <w:t>The Livestock Insect Workers Conference is a professional scientific society of veterinary entomologists whose purpose is to support scientific research and extension of scientific knowledge related to arthropod pests of animals.</w:t>
      </w:r>
      <w:r w:rsidR="00316EBC">
        <w:t xml:space="preserve">  The LIWC </w:t>
      </w:r>
      <w:r w:rsidR="001B3B2A">
        <w:t xml:space="preserve">organizes and </w:t>
      </w:r>
      <w:r w:rsidR="00316EBC">
        <w:t xml:space="preserve">supports </w:t>
      </w:r>
      <w:r w:rsidR="001B3B2A">
        <w:t>an annual meeting to share and discuss research and extension activities of interest to members.</w:t>
      </w: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>ARTICLE THREE – MEMBERSHIP</w:t>
      </w:r>
    </w:p>
    <w:p w:rsidR="004744C7" w:rsidRDefault="004744C7" w:rsidP="004744C7"/>
    <w:p w:rsidR="004744C7" w:rsidRDefault="008D61A6" w:rsidP="004744C7">
      <w:proofErr w:type="gramStart"/>
      <w:r>
        <w:t>Section 1.</w:t>
      </w:r>
      <w:proofErr w:type="gramEnd"/>
      <w:r>
        <w:t xml:space="preserve">  General m</w:t>
      </w:r>
      <w:r w:rsidR="004744C7">
        <w:t xml:space="preserve">embership in this organization shall be open to persons </w:t>
      </w:r>
      <w:r w:rsidR="007E0E52">
        <w:t>who register for and attend the LIWC</w:t>
      </w:r>
      <w:r w:rsidR="00826E70">
        <w:t xml:space="preserve"> Annual M</w:t>
      </w:r>
      <w:r w:rsidR="007E0E52">
        <w:t>eeting.</w:t>
      </w:r>
    </w:p>
    <w:p w:rsidR="004744C7" w:rsidRDefault="004744C7" w:rsidP="004744C7"/>
    <w:p w:rsidR="006642B5" w:rsidRDefault="007E0E52" w:rsidP="004744C7">
      <w:proofErr w:type="gramStart"/>
      <w:r>
        <w:t>Section 2</w:t>
      </w:r>
      <w:r w:rsidR="006642B5">
        <w:t>.</w:t>
      </w:r>
      <w:proofErr w:type="gramEnd"/>
      <w:r w:rsidR="006642B5">
        <w:t xml:space="preserve">  Active members are those members </w:t>
      </w:r>
      <w:r w:rsidR="00BD7B02">
        <w:t xml:space="preserve">in attendance at </w:t>
      </w:r>
      <w:r w:rsidR="000E4908">
        <w:t>a</w:t>
      </w:r>
      <w:r>
        <w:t xml:space="preserve"> business meeting held </w:t>
      </w:r>
      <w:r w:rsidR="000E4908">
        <w:t>following</w:t>
      </w:r>
      <w:r>
        <w:t xml:space="preserve"> the s</w:t>
      </w:r>
      <w:r w:rsidR="00BD7B02">
        <w:t>cientific sessions of the LIWC Annual M</w:t>
      </w:r>
      <w:r>
        <w:t>eeting</w:t>
      </w:r>
      <w:r w:rsidR="006642B5">
        <w:t>.</w:t>
      </w:r>
      <w:r w:rsidR="00101592">
        <w:t xml:space="preserve">  Only active members may serve as officers for the organization.</w:t>
      </w:r>
    </w:p>
    <w:p w:rsidR="006642B5" w:rsidRDefault="006642B5" w:rsidP="004744C7"/>
    <w:p w:rsidR="004744C7" w:rsidRPr="00862F40" w:rsidRDefault="007E0E52" w:rsidP="004744C7">
      <w:proofErr w:type="gramStart"/>
      <w:r>
        <w:t>Section 3</w:t>
      </w:r>
      <w:r w:rsidR="004744C7">
        <w:t>.</w:t>
      </w:r>
      <w:proofErr w:type="gramEnd"/>
      <w:r w:rsidR="004744C7">
        <w:t xml:space="preserve">  The organization also may enroll honorary members</w:t>
      </w:r>
      <w:r>
        <w:t xml:space="preserve"> who are not required to register or attend the annual meeting</w:t>
      </w:r>
      <w:r w:rsidR="004744C7">
        <w:t>, but these members may not vote on matters before this organization.</w:t>
      </w:r>
    </w:p>
    <w:p w:rsidR="00862F40" w:rsidRPr="00862F40" w:rsidRDefault="00862F40" w:rsidP="004744C7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>ARTICLE F</w:t>
      </w:r>
      <w:r w:rsidR="004744C7">
        <w:rPr>
          <w:b/>
          <w:sz w:val="28"/>
          <w:szCs w:val="28"/>
        </w:rPr>
        <w:t>OUR</w:t>
      </w:r>
      <w:r w:rsidRPr="00862F40">
        <w:rPr>
          <w:b/>
          <w:sz w:val="28"/>
          <w:szCs w:val="28"/>
        </w:rPr>
        <w:t xml:space="preserve"> – OFFICERS</w:t>
      </w:r>
    </w:p>
    <w:p w:rsidR="004744C7" w:rsidRDefault="004744C7" w:rsidP="004744C7"/>
    <w:p w:rsidR="001B3B2A" w:rsidRDefault="004744C7" w:rsidP="004744C7">
      <w:r>
        <w:t xml:space="preserve">Section 1.  The officers of the </w:t>
      </w:r>
      <w:r w:rsidR="001B3B2A">
        <w:t>organization shall consist of:</w:t>
      </w:r>
    </w:p>
    <w:p w:rsidR="001B3B2A" w:rsidRDefault="00F3527A" w:rsidP="001B3B2A">
      <w:pPr>
        <w:pStyle w:val="ListParagraph"/>
        <w:numPr>
          <w:ilvl w:val="0"/>
          <w:numId w:val="1"/>
        </w:numPr>
      </w:pPr>
      <w:r>
        <w:t>Advisory Board comprised of 4 Co-Chairs representing 1) University Research, 2) Federal Research, 3) Extension, and 4) In</w:t>
      </w:r>
      <w:r w:rsidR="00316EBC">
        <w:t>dustry</w:t>
      </w:r>
      <w:r w:rsidR="001B3B2A">
        <w:t>.</w:t>
      </w:r>
    </w:p>
    <w:p w:rsidR="004744C7" w:rsidRDefault="00316EBC" w:rsidP="001B3B2A">
      <w:pPr>
        <w:pStyle w:val="ListParagraph"/>
        <w:numPr>
          <w:ilvl w:val="0"/>
          <w:numId w:val="1"/>
        </w:numPr>
      </w:pPr>
      <w:r>
        <w:t>Co-Treasurers with signature authority for the organization.</w:t>
      </w:r>
    </w:p>
    <w:p w:rsidR="001B3B2A" w:rsidRDefault="001B3B2A" w:rsidP="001B3B2A">
      <w:pPr>
        <w:pStyle w:val="ListParagraph"/>
        <w:numPr>
          <w:ilvl w:val="0"/>
          <w:numId w:val="1"/>
        </w:numPr>
      </w:pPr>
      <w:r>
        <w:t>Loc</w:t>
      </w:r>
      <w:r w:rsidR="001E5C58">
        <w:t>al Arrangements Chair</w:t>
      </w:r>
    </w:p>
    <w:p w:rsidR="004744C7" w:rsidRDefault="004744C7" w:rsidP="004744C7"/>
    <w:p w:rsidR="004744C7" w:rsidRDefault="00851A43" w:rsidP="004744C7">
      <w:r>
        <w:t xml:space="preserve">Section 2.  Elections </w:t>
      </w:r>
      <w:r w:rsidR="00316EBC">
        <w:t xml:space="preserve">for members of the Advisory Board </w:t>
      </w:r>
      <w:r>
        <w:t xml:space="preserve">will be held </w:t>
      </w:r>
      <w:r w:rsidR="00F3527A">
        <w:t>every three years (or as needed to fill a vacancy)</w:t>
      </w:r>
      <w:r>
        <w:t xml:space="preserve"> during </w:t>
      </w:r>
      <w:r w:rsidR="00BD7B02">
        <w:t>a</w:t>
      </w:r>
      <w:r w:rsidR="00F3527A">
        <w:t xml:space="preserve"> business meeting </w:t>
      </w:r>
      <w:r w:rsidR="00BD7B02">
        <w:t xml:space="preserve">to be </w:t>
      </w:r>
      <w:r w:rsidR="00F3527A">
        <w:t xml:space="preserve">held </w:t>
      </w:r>
      <w:r w:rsidR="000E4908">
        <w:t xml:space="preserve">during </w:t>
      </w:r>
      <w:r w:rsidR="00F3527A">
        <w:t>the LIWC Annual Meeting</w:t>
      </w:r>
      <w:r>
        <w:t xml:space="preserve">.  </w:t>
      </w:r>
      <w:r w:rsidR="00316EBC">
        <w:t>Advisory Board members</w:t>
      </w:r>
      <w:r>
        <w:t xml:space="preserve"> </w:t>
      </w:r>
      <w:r w:rsidR="004744C7">
        <w:t xml:space="preserve">shall be </w:t>
      </w:r>
      <w:r w:rsidR="003106E9">
        <w:t xml:space="preserve">active members of LIWC </w:t>
      </w:r>
      <w:r w:rsidR="004744C7">
        <w:t xml:space="preserve">elected </w:t>
      </w:r>
      <w:r w:rsidR="004D2E38">
        <w:t>following</w:t>
      </w:r>
      <w:r w:rsidR="004744C7">
        <w:t xml:space="preserve"> nomin</w:t>
      </w:r>
      <w:r w:rsidR="004D2E38">
        <w:t>ation from the general membership, with the person</w:t>
      </w:r>
      <w:r w:rsidR="004744C7">
        <w:t xml:space="preserve"> receiving the highest </w:t>
      </w:r>
      <w:r w:rsidR="004744C7">
        <w:lastRenderedPageBreak/>
        <w:t xml:space="preserve">number of votes for each </w:t>
      </w:r>
      <w:r w:rsidR="00BD7B02">
        <w:t>Co-Chair position</w:t>
      </w:r>
      <w:r w:rsidR="004744C7">
        <w:t xml:space="preserve"> elected</w:t>
      </w:r>
      <w:r w:rsidR="004D2E38">
        <w:t xml:space="preserve"> to that </w:t>
      </w:r>
      <w:r w:rsidR="00BD7B02">
        <w:t>office</w:t>
      </w:r>
      <w:r w:rsidR="004744C7">
        <w:t xml:space="preserve">.  </w:t>
      </w:r>
      <w:r w:rsidR="00316EBC">
        <w:t>Advisory Board members</w:t>
      </w:r>
      <w:r w:rsidR="00F3527A">
        <w:t xml:space="preserve"> serve a 3-year term.</w:t>
      </w:r>
    </w:p>
    <w:p w:rsidR="00851A43" w:rsidRDefault="00851A43" w:rsidP="004744C7"/>
    <w:p w:rsidR="00316EBC" w:rsidRDefault="00316EBC" w:rsidP="00316EBC">
      <w:proofErr w:type="gramStart"/>
      <w:r>
        <w:t>Section 3.</w:t>
      </w:r>
      <w:proofErr w:type="gramEnd"/>
      <w:r>
        <w:t xml:space="preserve">  In case of vacancy </w:t>
      </w:r>
      <w:r w:rsidR="001B3B2A">
        <w:t>on the Advisory Board</w:t>
      </w:r>
      <w:r>
        <w:t>, the vacancy shall be filled by election at the next regular meeting of the organization as p</w:t>
      </w:r>
      <w:r w:rsidR="001B3B2A">
        <w:t>er the procedure outlined above, with the newly elected member serving only to fill the vacated term.</w:t>
      </w:r>
    </w:p>
    <w:p w:rsidR="00316EBC" w:rsidRDefault="00316EBC"/>
    <w:p w:rsidR="00851A43" w:rsidRDefault="00851A43" w:rsidP="004744C7">
      <w:proofErr w:type="gramStart"/>
      <w:r>
        <w:t xml:space="preserve">Section </w:t>
      </w:r>
      <w:r w:rsidR="001B3B2A">
        <w:t>4</w:t>
      </w:r>
      <w:r>
        <w:t>.</w:t>
      </w:r>
      <w:proofErr w:type="gramEnd"/>
      <w:r>
        <w:t xml:space="preserve">  </w:t>
      </w:r>
      <w:r w:rsidR="003106E9">
        <w:t>Co-Treasurers</w:t>
      </w:r>
      <w:r>
        <w:t xml:space="preserve"> </w:t>
      </w:r>
      <w:r w:rsidR="00316EBC">
        <w:t>shall be active members of LIWC nominated by the LIWC Advisory Board</w:t>
      </w:r>
      <w:r w:rsidR="00316EBC" w:rsidRPr="00316EBC">
        <w:t xml:space="preserve"> </w:t>
      </w:r>
      <w:r w:rsidR="00316EBC">
        <w:t>and approved by a majority vote of the general membership during the LIWC business meeting.  Treasurers serve at</w:t>
      </w:r>
      <w:r w:rsidR="001B3B2A">
        <w:t xml:space="preserve"> the </w:t>
      </w:r>
      <w:r w:rsidR="0009210C">
        <w:t>pleasure</w:t>
      </w:r>
      <w:r w:rsidR="001B3B2A">
        <w:t xml:space="preserve"> of the Advisory Board.</w:t>
      </w:r>
    </w:p>
    <w:p w:rsidR="001B3B2A" w:rsidRDefault="001B3B2A" w:rsidP="004744C7"/>
    <w:p w:rsidR="001B3B2A" w:rsidRDefault="001B3B2A" w:rsidP="001B3B2A">
      <w:proofErr w:type="gramStart"/>
      <w:r>
        <w:t>Section 5.</w:t>
      </w:r>
      <w:proofErr w:type="gramEnd"/>
      <w:r>
        <w:t xml:space="preserve">  The Local Arrangements Chair shall be an active member of LIWC nominated by the LIWC Advisory Board</w:t>
      </w:r>
      <w:r w:rsidRPr="00316EBC">
        <w:t xml:space="preserve"> </w:t>
      </w:r>
      <w:r>
        <w:t>and approved by a majority vote of the general membership during the LIWC business meeting.  The Local Arrangements Chair serves</w:t>
      </w:r>
      <w:r w:rsidR="006A1917">
        <w:t xml:space="preserve"> at the </w:t>
      </w:r>
      <w:r w:rsidR="0009210C">
        <w:t>pleasure</w:t>
      </w:r>
      <w:r w:rsidR="006A1917">
        <w:t xml:space="preserve"> of the Advisory Board.</w:t>
      </w:r>
    </w:p>
    <w:p w:rsidR="00851A43" w:rsidRDefault="00851A43" w:rsidP="004744C7"/>
    <w:p w:rsidR="00851A43" w:rsidRPr="00862F40" w:rsidRDefault="00851A43" w:rsidP="004744C7">
      <w:proofErr w:type="gramStart"/>
      <w:r>
        <w:t xml:space="preserve">Section </w:t>
      </w:r>
      <w:r w:rsidR="001B3B2A">
        <w:t>6</w:t>
      </w:r>
      <w:r>
        <w:t>.</w:t>
      </w:r>
      <w:proofErr w:type="gramEnd"/>
      <w:r>
        <w:t xml:space="preserve">  Officers may be removed for cause, including violation of the by-laws or dereliction of duty, by a majority of the </w:t>
      </w:r>
      <w:r w:rsidR="001B3B2A">
        <w:t>members</w:t>
      </w:r>
      <w:r>
        <w:t xml:space="preserve"> present at a regular </w:t>
      </w:r>
      <w:r w:rsidR="001B3B2A">
        <w:t xml:space="preserve">business </w:t>
      </w:r>
      <w:r>
        <w:t>meeting of the organization, provided that the officer to be removed has been notified in writing of the proposed removal at least thirty (30) days before the meeting.</w:t>
      </w:r>
    </w:p>
    <w:p w:rsidR="00862F40" w:rsidRPr="00862F40" w:rsidRDefault="00862F40" w:rsidP="004744C7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 xml:space="preserve">ARTICLE </w:t>
      </w:r>
      <w:r w:rsidR="004744C7">
        <w:rPr>
          <w:b/>
          <w:sz w:val="28"/>
          <w:szCs w:val="28"/>
        </w:rPr>
        <w:t>FIVE</w:t>
      </w:r>
      <w:r w:rsidRPr="00862F40">
        <w:rPr>
          <w:b/>
          <w:sz w:val="28"/>
          <w:szCs w:val="28"/>
        </w:rPr>
        <w:t xml:space="preserve"> – DUTIES OF OFFICERS</w:t>
      </w:r>
    </w:p>
    <w:p w:rsidR="00607326" w:rsidRDefault="00607326" w:rsidP="00607326"/>
    <w:p w:rsidR="00607326" w:rsidRDefault="00607326" w:rsidP="00607326">
      <w:r>
        <w:t xml:space="preserve">Section 1.  The duties of the </w:t>
      </w:r>
      <w:r w:rsidR="001B3B2A">
        <w:t>Advisory Board</w:t>
      </w:r>
      <w:r>
        <w:t xml:space="preserve"> shall be</w:t>
      </w:r>
      <w:r w:rsidR="00BD7B02">
        <w:t xml:space="preserve"> </w:t>
      </w:r>
      <w:r>
        <w:t xml:space="preserve">to </w:t>
      </w:r>
      <w:r w:rsidR="006A1917">
        <w:t>oversee the Annual Meeting</w:t>
      </w:r>
      <w:r w:rsidR="00072265">
        <w:t>, to organize and run</w:t>
      </w:r>
      <w:r w:rsidR="001E5C58">
        <w:t xml:space="preserve"> </w:t>
      </w:r>
      <w:r w:rsidR="00BD7B02">
        <w:t>a business m</w:t>
      </w:r>
      <w:r w:rsidR="001E5C58">
        <w:t>eeting</w:t>
      </w:r>
      <w:r w:rsidR="00BD7B02">
        <w:t xml:space="preserve"> </w:t>
      </w:r>
      <w:r w:rsidR="000E4908">
        <w:t>during</w:t>
      </w:r>
      <w:r w:rsidR="00BD7B02">
        <w:t xml:space="preserve"> the Annual Meeting</w:t>
      </w:r>
      <w:r w:rsidR="006A1917">
        <w:t xml:space="preserve">, </w:t>
      </w:r>
      <w:r w:rsidR="00BD7B02">
        <w:t xml:space="preserve">to call special meetings as needed, </w:t>
      </w:r>
      <w:r>
        <w:t xml:space="preserve">to </w:t>
      </w:r>
      <w:r w:rsidR="006A1917">
        <w:t xml:space="preserve">serve as </w:t>
      </w:r>
      <w:r>
        <w:t>spokesperson</w:t>
      </w:r>
      <w:r w:rsidR="006A1917">
        <w:t>s</w:t>
      </w:r>
      <w:r>
        <w:t xml:space="preserve"> for the organization</w:t>
      </w:r>
      <w:r w:rsidR="001E5C58">
        <w:t>, to review and approve financial decisions</w:t>
      </w:r>
      <w:r w:rsidR="00072265">
        <w:t xml:space="preserve"> for the organization</w:t>
      </w:r>
      <w:r w:rsidR="001E5C58">
        <w:t>, and to direct the LIWC awards program.</w:t>
      </w:r>
    </w:p>
    <w:p w:rsidR="001E5C58" w:rsidRDefault="001E5C58" w:rsidP="00607326"/>
    <w:p w:rsidR="00607326" w:rsidRDefault="00607326" w:rsidP="00607326">
      <w:proofErr w:type="gramStart"/>
      <w:r>
        <w:t>Section 2.</w:t>
      </w:r>
      <w:proofErr w:type="gramEnd"/>
      <w:r>
        <w:t xml:space="preserve">  The duties of the Co-</w:t>
      </w:r>
      <w:r w:rsidR="001E5C58">
        <w:t>Treasurers</w:t>
      </w:r>
      <w:r w:rsidR="004C3731">
        <w:t xml:space="preserve"> </w:t>
      </w:r>
      <w:r w:rsidR="001E5C58">
        <w:t xml:space="preserve">shall be to disburse funds as directed by the Advisory Board, to keep proper financial records, and to report the financial status during </w:t>
      </w:r>
      <w:r w:rsidR="00BD7B02">
        <w:t>business</w:t>
      </w:r>
      <w:r w:rsidR="001E5C58">
        <w:t xml:space="preserve"> meetings of the organization.</w:t>
      </w:r>
      <w:r w:rsidR="00860CA0">
        <w:t xml:space="preserve">  </w:t>
      </w:r>
      <w:r w:rsidR="00860CA0" w:rsidRPr="00860CA0">
        <w:rPr>
          <w:i/>
        </w:rPr>
        <w:t xml:space="preserve">Co-Treasurers </w:t>
      </w:r>
      <w:r w:rsidR="00860CA0">
        <w:rPr>
          <w:i/>
        </w:rPr>
        <w:t>are</w:t>
      </w:r>
      <w:r w:rsidR="00860CA0" w:rsidRPr="00860CA0">
        <w:rPr>
          <w:i/>
        </w:rPr>
        <w:t xml:space="preserve"> the only officers of the organization </w:t>
      </w:r>
      <w:r w:rsidR="00860CA0">
        <w:rPr>
          <w:i/>
        </w:rPr>
        <w:t>authorized to</w:t>
      </w:r>
      <w:r w:rsidR="00860CA0" w:rsidRPr="00860CA0">
        <w:rPr>
          <w:i/>
        </w:rPr>
        <w:t xml:space="preserve"> sign contracts or </w:t>
      </w:r>
      <w:r w:rsidR="00BD7B02">
        <w:rPr>
          <w:i/>
        </w:rPr>
        <w:t xml:space="preserve">to </w:t>
      </w:r>
      <w:r w:rsidR="00860CA0" w:rsidRPr="00860CA0">
        <w:rPr>
          <w:i/>
        </w:rPr>
        <w:t>commit funds</w:t>
      </w:r>
      <w:r w:rsidR="00860CA0">
        <w:rPr>
          <w:i/>
        </w:rPr>
        <w:t xml:space="preserve"> on behalf of the organization</w:t>
      </w:r>
      <w:r w:rsidR="00860CA0" w:rsidRPr="00860CA0">
        <w:rPr>
          <w:i/>
        </w:rPr>
        <w:t>.</w:t>
      </w:r>
    </w:p>
    <w:p w:rsidR="00607326" w:rsidRDefault="00607326" w:rsidP="00607326"/>
    <w:p w:rsidR="00BD7B02" w:rsidRDefault="004D2E38">
      <w:r>
        <w:t>Section 3</w:t>
      </w:r>
      <w:r w:rsidR="00607326">
        <w:t xml:space="preserve">.  </w:t>
      </w:r>
      <w:r w:rsidR="004C3731">
        <w:t xml:space="preserve">The duties of the </w:t>
      </w:r>
      <w:r w:rsidR="001E5C58">
        <w:t xml:space="preserve">Local Arrangements Chair shall be to organize </w:t>
      </w:r>
      <w:r w:rsidR="00860CA0">
        <w:t xml:space="preserve">the </w:t>
      </w:r>
      <w:r w:rsidR="00072265">
        <w:t>Annual Meeting.  Specifically, d</w:t>
      </w:r>
      <w:r w:rsidR="00860CA0">
        <w:t xml:space="preserve">uties </w:t>
      </w:r>
      <w:r w:rsidR="00072265">
        <w:t>are to:</w:t>
      </w:r>
      <w:r w:rsidR="00860CA0">
        <w:t xml:space="preserve"> 1) negotiat</w:t>
      </w:r>
      <w:r w:rsidR="00072265">
        <w:t>e</w:t>
      </w:r>
      <w:r w:rsidR="00860CA0">
        <w:t xml:space="preserve"> contracts with hotels, transportation, or travel companies </w:t>
      </w:r>
      <w:r w:rsidR="00072265">
        <w:t>in</w:t>
      </w:r>
      <w:r w:rsidR="00860CA0">
        <w:t xml:space="preserve"> support of the Annual Meeting</w:t>
      </w:r>
      <w:r w:rsidR="00072265">
        <w:t xml:space="preserve"> </w:t>
      </w:r>
      <w:r w:rsidR="00860CA0">
        <w:t>(</w:t>
      </w:r>
      <w:r w:rsidR="00860CA0" w:rsidRPr="00860CA0">
        <w:rPr>
          <w:i/>
        </w:rPr>
        <w:t>contracts must be approved by the Advisory Board and signed by a Treasurer</w:t>
      </w:r>
      <w:r w:rsidR="00860CA0">
        <w:rPr>
          <w:i/>
        </w:rPr>
        <w:t xml:space="preserve"> before they </w:t>
      </w:r>
      <w:r w:rsidR="00072265">
        <w:rPr>
          <w:i/>
        </w:rPr>
        <w:t>take</w:t>
      </w:r>
      <w:r w:rsidR="00860CA0">
        <w:rPr>
          <w:i/>
        </w:rPr>
        <w:t xml:space="preserve"> effect</w:t>
      </w:r>
      <w:r w:rsidR="00860CA0">
        <w:t>), 2) determin</w:t>
      </w:r>
      <w:r w:rsidR="00072265">
        <w:t xml:space="preserve">e </w:t>
      </w:r>
      <w:r w:rsidR="00860CA0">
        <w:t>appropriate meeting registration</w:t>
      </w:r>
      <w:r w:rsidR="00072265">
        <w:t xml:space="preserve"> fees</w:t>
      </w:r>
      <w:r w:rsidR="00860CA0">
        <w:t xml:space="preserve"> and a </w:t>
      </w:r>
      <w:r w:rsidR="00072265">
        <w:t xml:space="preserve">develop a </w:t>
      </w:r>
      <w:r w:rsidR="00860CA0">
        <w:t xml:space="preserve">means for </w:t>
      </w:r>
      <w:r w:rsidR="00072265">
        <w:t>members to</w:t>
      </w:r>
      <w:r w:rsidR="00860CA0">
        <w:t xml:space="preserve"> regist</w:t>
      </w:r>
      <w:r w:rsidR="00072265">
        <w:t>er for the Annual Meeting and supporting activities</w:t>
      </w:r>
      <w:r w:rsidR="00860CA0">
        <w:t xml:space="preserve">, 3) </w:t>
      </w:r>
      <w:r w:rsidR="00072265">
        <w:t>develop</w:t>
      </w:r>
      <w:r w:rsidR="00860CA0">
        <w:t xml:space="preserve"> the meeting agenda and publish</w:t>
      </w:r>
      <w:r w:rsidR="00072265">
        <w:t xml:space="preserve"> </w:t>
      </w:r>
      <w:r w:rsidR="00860CA0">
        <w:t>a program</w:t>
      </w:r>
      <w:r w:rsidR="00072265">
        <w:t xml:space="preserve"> of presentation abstracts</w:t>
      </w:r>
      <w:r w:rsidR="00860CA0">
        <w:t xml:space="preserve">, 4) </w:t>
      </w:r>
      <w:r w:rsidR="00072265">
        <w:t>lead the Annual Meeting, 5) take minutes during the business meeting follow</w:t>
      </w:r>
      <w:r w:rsidR="00BD7B02">
        <w:t>ing</w:t>
      </w:r>
      <w:r w:rsidR="00072265">
        <w:t xml:space="preserve"> the Annual Meeting and </w:t>
      </w:r>
      <w:r w:rsidR="00BD7B02">
        <w:t xml:space="preserve">submit minutes to the Advisory Board </w:t>
      </w:r>
      <w:r w:rsidR="00072265">
        <w:t xml:space="preserve">within </w:t>
      </w:r>
      <w:r w:rsidR="00BD7B02">
        <w:t>15</w:t>
      </w:r>
      <w:r w:rsidR="00072265">
        <w:t xml:space="preserve"> days</w:t>
      </w:r>
      <w:r w:rsidR="008D61A6">
        <w:t xml:space="preserve"> of the meeting.</w:t>
      </w:r>
    </w:p>
    <w:p w:rsidR="00862F40" w:rsidRPr="00862F40" w:rsidRDefault="00862F40" w:rsidP="00607326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 xml:space="preserve">ARTICLE </w:t>
      </w:r>
      <w:r w:rsidR="004744C7">
        <w:rPr>
          <w:b/>
          <w:sz w:val="28"/>
          <w:szCs w:val="28"/>
        </w:rPr>
        <w:t>SIX</w:t>
      </w:r>
      <w:r w:rsidRPr="00862F40">
        <w:rPr>
          <w:b/>
          <w:sz w:val="28"/>
          <w:szCs w:val="28"/>
        </w:rPr>
        <w:t xml:space="preserve"> – MEETINGS</w:t>
      </w:r>
    </w:p>
    <w:p w:rsidR="004C3731" w:rsidRDefault="004C3731" w:rsidP="004C3731"/>
    <w:p w:rsidR="004C3731" w:rsidRDefault="004C3731" w:rsidP="004C3731">
      <w:r>
        <w:t xml:space="preserve">Section 1.  </w:t>
      </w:r>
      <w:r w:rsidR="008D61A6">
        <w:t>The LIWC will host an annual scientific conference (Annual Meeting</w:t>
      </w:r>
      <w:r w:rsidR="0009210C">
        <w:t>) each year.  The Annual Meeting</w:t>
      </w:r>
      <w:r w:rsidR="004D2E38">
        <w:t xml:space="preserve"> </w:t>
      </w:r>
      <w:r w:rsidR="0009210C">
        <w:t>is</w:t>
      </w:r>
      <w:r w:rsidR="004D2E38">
        <w:t xml:space="preserve"> held at a </w:t>
      </w:r>
      <w:r w:rsidR="008D61A6">
        <w:t>location and date</w:t>
      </w:r>
      <w:r>
        <w:t xml:space="preserve"> designated by the </w:t>
      </w:r>
      <w:r w:rsidR="008D61A6">
        <w:t>Local Arrangements Chair with the approval of the Advisory Board.</w:t>
      </w:r>
    </w:p>
    <w:p w:rsidR="004C3731" w:rsidRDefault="004C3731" w:rsidP="004C3731"/>
    <w:p w:rsidR="008D61A6" w:rsidRDefault="004C3731" w:rsidP="004C3731">
      <w:proofErr w:type="gramStart"/>
      <w:r>
        <w:t>Section 2.</w:t>
      </w:r>
      <w:proofErr w:type="gramEnd"/>
      <w:r>
        <w:t xml:space="preserve">  </w:t>
      </w:r>
      <w:r w:rsidR="008D61A6">
        <w:t xml:space="preserve">A business meeting will be held </w:t>
      </w:r>
      <w:r w:rsidR="000E4908">
        <w:t xml:space="preserve">during </w:t>
      </w:r>
      <w:r w:rsidR="0009210C">
        <w:t xml:space="preserve">the </w:t>
      </w:r>
      <w:r w:rsidR="008D61A6">
        <w:t xml:space="preserve">Annual Meeting.  </w:t>
      </w:r>
      <w:r w:rsidR="0009210C">
        <w:t xml:space="preserve">All actions requiring a vote of the general membership (e.g., officer elections, motions to alter the By-Laws) </w:t>
      </w:r>
      <w:r w:rsidR="000E4908">
        <w:t>will</w:t>
      </w:r>
      <w:r w:rsidR="0009210C">
        <w:t xml:space="preserve"> occur at this meeting.</w:t>
      </w:r>
      <w:bookmarkStart w:id="0" w:name="_GoBack"/>
      <w:bookmarkEnd w:id="0"/>
    </w:p>
    <w:p w:rsidR="00862F40" w:rsidRPr="00862F40" w:rsidRDefault="00862F40" w:rsidP="006642B5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>ARTICLE SEVEN – COMMITTEES AND PROGRAMS</w:t>
      </w:r>
    </w:p>
    <w:p w:rsidR="006642B5" w:rsidRDefault="006642B5" w:rsidP="006642B5"/>
    <w:p w:rsidR="006642B5" w:rsidRDefault="006642B5" w:rsidP="006642B5">
      <w:r>
        <w:t xml:space="preserve">Section 1.  Committees and programs </w:t>
      </w:r>
      <w:r w:rsidR="0009210C">
        <w:t xml:space="preserve">that support the aims and purposes </w:t>
      </w:r>
      <w:r>
        <w:t>of this organization shall be established by majority vote of members</w:t>
      </w:r>
      <w:r w:rsidR="0009210C">
        <w:t xml:space="preserve"> during a business meeting</w:t>
      </w:r>
      <w:r>
        <w:t>.</w:t>
      </w:r>
    </w:p>
    <w:p w:rsidR="006642B5" w:rsidRDefault="006642B5" w:rsidP="006642B5"/>
    <w:p w:rsidR="006642B5" w:rsidRDefault="006642B5" w:rsidP="006642B5">
      <w:r>
        <w:t xml:space="preserve">Section 2.  Committee </w:t>
      </w:r>
      <w:r w:rsidR="0009210C">
        <w:t>C</w:t>
      </w:r>
      <w:r>
        <w:t xml:space="preserve">hairpersons shall be appointed by and serve at the pleasure of the </w:t>
      </w:r>
      <w:r w:rsidR="0009210C">
        <w:t>Advisory Board</w:t>
      </w:r>
      <w:r>
        <w:t>.</w:t>
      </w: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 xml:space="preserve">ARTICLE EIGHT – </w:t>
      </w:r>
      <w:r w:rsidR="006642B5">
        <w:rPr>
          <w:b/>
          <w:sz w:val="28"/>
          <w:szCs w:val="28"/>
        </w:rPr>
        <w:t xml:space="preserve">MEETING </w:t>
      </w:r>
      <w:r w:rsidRPr="00862F40">
        <w:rPr>
          <w:b/>
          <w:sz w:val="28"/>
          <w:szCs w:val="28"/>
        </w:rPr>
        <w:t>PROCEDURE</w:t>
      </w:r>
    </w:p>
    <w:p w:rsidR="006642B5" w:rsidRDefault="006642B5" w:rsidP="006642B5"/>
    <w:p w:rsidR="006642B5" w:rsidRDefault="006642B5" w:rsidP="006642B5">
      <w:r>
        <w:t xml:space="preserve">Unless the membership shall adopt by majority vote some other procedure for a specific </w:t>
      </w:r>
      <w:r w:rsidR="0009210C">
        <w:t xml:space="preserve">business </w:t>
      </w:r>
      <w:r>
        <w:t xml:space="preserve">meeting, all </w:t>
      </w:r>
      <w:r w:rsidR="0009210C">
        <w:t xml:space="preserve">business </w:t>
      </w:r>
      <w:r>
        <w:t>meetings of this organization are governed by Robert’s Rules of Order.</w:t>
      </w: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</w:p>
    <w:p w:rsidR="00862F40" w:rsidRPr="00862F40" w:rsidRDefault="00862F40" w:rsidP="00862F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8"/>
          <w:szCs w:val="28"/>
        </w:rPr>
      </w:pPr>
      <w:r w:rsidRPr="00862F40">
        <w:rPr>
          <w:b/>
          <w:sz w:val="28"/>
          <w:szCs w:val="28"/>
        </w:rPr>
        <w:t>ARTICLE NINE – AMENDMENTS</w:t>
      </w:r>
    </w:p>
    <w:p w:rsidR="006642B5" w:rsidRDefault="006642B5" w:rsidP="006642B5"/>
    <w:p w:rsidR="006642B5" w:rsidRDefault="0009210C" w:rsidP="006642B5">
      <w:r>
        <w:t>The By-L</w:t>
      </w:r>
      <w:r w:rsidR="006642B5">
        <w:t>aws of this organization may be amended by a majority</w:t>
      </w:r>
      <w:r>
        <w:t xml:space="preserve"> vote</w:t>
      </w:r>
      <w:r w:rsidR="006642B5">
        <w:t xml:space="preserve"> at any </w:t>
      </w:r>
      <w:r w:rsidR="00826E70">
        <w:t>business</w:t>
      </w:r>
      <w:r w:rsidR="006642B5">
        <w:t xml:space="preserve"> meeting of the organization</w:t>
      </w:r>
      <w:r w:rsidR="00826E70">
        <w:t>.</w:t>
      </w:r>
    </w:p>
    <w:p w:rsidR="006642B5" w:rsidRPr="00862F40" w:rsidRDefault="006642B5" w:rsidP="00862F40">
      <w:pPr>
        <w:jc w:val="center"/>
        <w:rPr>
          <w:b/>
          <w:sz w:val="28"/>
          <w:szCs w:val="28"/>
        </w:rPr>
      </w:pPr>
    </w:p>
    <w:sectPr w:rsidR="006642B5" w:rsidRPr="00862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317F"/>
    <w:multiLevelType w:val="hybridMultilevel"/>
    <w:tmpl w:val="32CAB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D7"/>
    <w:rsid w:val="00031091"/>
    <w:rsid w:val="00072265"/>
    <w:rsid w:val="0009210C"/>
    <w:rsid w:val="000B6ED7"/>
    <w:rsid w:val="000E4908"/>
    <w:rsid w:val="00101592"/>
    <w:rsid w:val="00166707"/>
    <w:rsid w:val="001B3B2A"/>
    <w:rsid w:val="001E5C58"/>
    <w:rsid w:val="003106E9"/>
    <w:rsid w:val="00316EBC"/>
    <w:rsid w:val="004744C7"/>
    <w:rsid w:val="004C3731"/>
    <w:rsid w:val="004D2E38"/>
    <w:rsid w:val="00530DC9"/>
    <w:rsid w:val="00587681"/>
    <w:rsid w:val="00607326"/>
    <w:rsid w:val="006246D3"/>
    <w:rsid w:val="006642B5"/>
    <w:rsid w:val="006A1917"/>
    <w:rsid w:val="007252A0"/>
    <w:rsid w:val="00791C29"/>
    <w:rsid w:val="007D317C"/>
    <w:rsid w:val="007E0E52"/>
    <w:rsid w:val="00803B4B"/>
    <w:rsid w:val="00826E70"/>
    <w:rsid w:val="00844F8B"/>
    <w:rsid w:val="00851A43"/>
    <w:rsid w:val="0085237A"/>
    <w:rsid w:val="00860CA0"/>
    <w:rsid w:val="00862F40"/>
    <w:rsid w:val="008D61A6"/>
    <w:rsid w:val="00967F7E"/>
    <w:rsid w:val="00AA640D"/>
    <w:rsid w:val="00B069CB"/>
    <w:rsid w:val="00B405AD"/>
    <w:rsid w:val="00BD7B02"/>
    <w:rsid w:val="00CD0D0C"/>
    <w:rsid w:val="00DD610B"/>
    <w:rsid w:val="00E41857"/>
    <w:rsid w:val="00E926D0"/>
    <w:rsid w:val="00EE5AE4"/>
    <w:rsid w:val="00EE6B7E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SYCAMORE HIGHLANDS COMMUNITY ACTION</vt:lpstr>
    </vt:vector>
  </TitlesOfParts>
  <Company>UC Riverside, Dept. of Entomology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SYCAMORE HIGHLANDS COMMUNITY ACTION</dc:title>
  <dc:creator>Alec C. Gerry</dc:creator>
  <cp:lastModifiedBy>Gerry</cp:lastModifiedBy>
  <cp:revision>5</cp:revision>
  <dcterms:created xsi:type="dcterms:W3CDTF">2018-01-03T21:15:00Z</dcterms:created>
  <dcterms:modified xsi:type="dcterms:W3CDTF">2018-01-04T22:27:00Z</dcterms:modified>
</cp:coreProperties>
</file>